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4E" w:rsidRDefault="009A5A4E" w:rsidP="009A5A4E">
      <w:pPr>
        <w:jc w:val="center"/>
        <w:rPr>
          <w:rFonts w:ascii="Cordia New" w:hAnsi="Cordia New" w:cs="Cordia New"/>
          <w:b/>
          <w:bCs/>
          <w:sz w:val="28"/>
        </w:rPr>
      </w:pPr>
      <w:r w:rsidRPr="009A5A4E">
        <w:rPr>
          <w:rFonts w:ascii="Cordia New" w:hAnsi="Cordia New" w:cs="Cordia New"/>
          <w:b/>
          <w:bCs/>
          <w:sz w:val="28"/>
        </w:rPr>
        <w:t>EPA 7: Manage care of Peritoneal Dialysis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AA12C1">
        <w:rPr>
          <w:rFonts w:ascii="Cordia New" w:hAnsi="Cordia New" w:cs="Cordia New"/>
          <w:i/>
          <w:iCs/>
          <w:sz w:val="24"/>
          <w:szCs w:val="24"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AA12C1">
        <w:rPr>
          <w:rFonts w:ascii="Cordia New" w:hAnsi="Cordia New" w:cs="Cordia New"/>
          <w:i/>
          <w:iCs/>
          <w:sz w:val="24"/>
          <w:szCs w:val="24"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5C1BCD" w:rsidRDefault="005C1BCD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BC23BD" w:rsidP="00004C17">
            <w:pPr>
              <w:rPr>
                <w:rFonts w:ascii="Cordia New" w:hAnsi="Cordia New" w:cs="Cordia New"/>
                <w:sz w:val="28"/>
              </w:rPr>
            </w:pPr>
            <w:r w:rsidRPr="00BC23BD">
              <w:rPr>
                <w:rFonts w:ascii="Cordia New" w:hAnsi="Cordia New" w:cs="Cordia New"/>
                <w:sz w:val="28"/>
              </w:rPr>
              <w:t>Obtain comprehensive history pertaining to the suitability, compliance, adequacy or complications of peritoneal dialysis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277A5C" w:rsidRDefault="00BC23BD" w:rsidP="00004C17">
            <w:pPr>
              <w:rPr>
                <w:rFonts w:ascii="Cordia New" w:hAnsi="Cordia New" w:cs="Cordia New"/>
                <w:sz w:val="28"/>
              </w:rPr>
            </w:pPr>
            <w:r w:rsidRPr="00BC23BD">
              <w:rPr>
                <w:rFonts w:ascii="Cordia New" w:hAnsi="Cordia New" w:cs="Cordia New"/>
                <w:sz w:val="28"/>
              </w:rPr>
              <w:t>Perform appropriate physical examination, proper inspection of PD catheter</w:t>
            </w:r>
          </w:p>
          <w:p w:rsidR="00BC23BD" w:rsidRDefault="00BC23BD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BC23BD" w:rsidRDefault="00955125" w:rsidP="00004C17">
            <w:pPr>
              <w:rPr>
                <w:rFonts w:ascii="Cordia New" w:hAnsi="Cordia New" w:cs="Cordia New"/>
                <w:sz w:val="28"/>
              </w:rPr>
            </w:pPr>
            <w:r w:rsidRPr="00955125">
              <w:rPr>
                <w:rFonts w:ascii="Cordia New" w:hAnsi="Cordia New" w:cs="Cordia New"/>
                <w:sz w:val="28"/>
              </w:rPr>
              <w:t>Order or interpret laboratory studies in determining the adequacy, mechanical and/or metabolic complications of peritoneal dialysis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277A5C" w:rsidRDefault="00955125" w:rsidP="00004C17">
            <w:pPr>
              <w:rPr>
                <w:rFonts w:ascii="Cordia New" w:hAnsi="Cordia New" w:cs="Cordia New"/>
                <w:sz w:val="28"/>
              </w:rPr>
            </w:pPr>
            <w:r w:rsidRPr="00955125">
              <w:rPr>
                <w:rFonts w:ascii="Cordia New" w:hAnsi="Cordia New" w:cs="Cordia New"/>
                <w:sz w:val="28"/>
              </w:rPr>
              <w:t>Able to determine appropriate PD prescription</w:t>
            </w:r>
          </w:p>
          <w:p w:rsidR="00955125" w:rsidRPr="000424E4" w:rsidRDefault="00955125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955125" w:rsidP="00004C17">
            <w:pPr>
              <w:rPr>
                <w:rFonts w:ascii="Cordia New" w:hAnsi="Cordia New" w:cs="Cordia New"/>
                <w:sz w:val="28"/>
              </w:rPr>
            </w:pPr>
            <w:r w:rsidRPr="00955125">
              <w:rPr>
                <w:rFonts w:ascii="Cordia New" w:hAnsi="Cordia New" w:cs="Cordia New"/>
                <w:sz w:val="28"/>
              </w:rPr>
              <w:t>Apply pharmacologic or non-pharmacologic interventions in improving PD adequacy and/or alleviating complications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753"/>
      </w:tblGrid>
      <w:tr w:rsidR="00CC3CB8" w:rsidRPr="00CC3CB8" w:rsidTr="005C1BCD">
        <w:trPr>
          <w:trHeight w:val="175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753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955125" w:rsidRPr="00CC3CB8" w:rsidTr="005C1BCD">
        <w:trPr>
          <w:trHeight w:val="2702"/>
        </w:trPr>
        <w:tc>
          <w:tcPr>
            <w:tcW w:w="4569" w:type="dxa"/>
          </w:tcPr>
          <w:p w:rsidR="00955125" w:rsidRDefault="00955125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Peritoneal dialysis </w:t>
            </w:r>
          </w:p>
          <w:p w:rsidR="00955125" w:rsidRDefault="00955125" w:rsidP="009551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3" w:type="dxa"/>
          </w:tcPr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Cloudy peritoneal dialysis effluent (R88.0)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Peritonitis (K65.9)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Peritoneal adhesions (post-procedural) (post-infection) (K66.0) </w:t>
            </w:r>
          </w:p>
          <w:p w:rsidR="00955125" w:rsidRDefault="005C1BCD" w:rsidP="005C1BCD">
            <w:pPr>
              <w:pStyle w:val="Default"/>
              <w:ind w:left="387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Infection or inflammation related to peritoneal dialysis catheter (T85.71)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Peritoneal dialysis catheter malfunction (T85.611-)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Peritoneal dialysis catheter malposition (T85.621-)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Leakage of peritoneal dialysis catheter (T85.631-)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Contact with and (suspect) exposure to HIV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Encounter for dialysis instruction and training (Z49.0)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Encounter for adequacy testing for peritoneal dialysis (peritoneal equilibration test) (Z47.32)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Encounter for pre-procedural examinations (Z01.81)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Dietary counseling and surveillance (Z71.3)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Patient's noncompliance with dietary regimen (Z91.11)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Encounter for fitting and adjustment of peritoneal dialysis catheter (Z49.02)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Encounter for removal or replacement of renal dialysis catheter (Z49.01)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Hemorrhage and hematoma complicating a procedure (T81.0) (Y60.-) </w:t>
            </w:r>
          </w:p>
          <w:p w:rsidR="00955125" w:rsidRDefault="005C1BCD" w:rsidP="0095512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 xml:space="preserve">Infection following a procedure (T81.4)(Y62.-) </w:t>
            </w:r>
          </w:p>
          <w:p w:rsidR="00955125" w:rsidRDefault="005C1BCD" w:rsidP="005C1BCD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55125">
              <w:rPr>
                <w:sz w:val="28"/>
                <w:szCs w:val="28"/>
              </w:rPr>
              <w:t>Acci</w:t>
            </w:r>
            <w:bookmarkStart w:id="0" w:name="_GoBack"/>
            <w:bookmarkEnd w:id="0"/>
            <w:r w:rsidR="00955125">
              <w:rPr>
                <w:sz w:val="28"/>
                <w:szCs w:val="28"/>
              </w:rPr>
              <w:t xml:space="preserve">dental puncture and laceration during a procedure (T81.2)(Y60.-)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127700"/>
    <w:rsid w:val="00277A5C"/>
    <w:rsid w:val="002835C6"/>
    <w:rsid w:val="002A463A"/>
    <w:rsid w:val="003C440D"/>
    <w:rsid w:val="00592514"/>
    <w:rsid w:val="005C1BCD"/>
    <w:rsid w:val="00616BBD"/>
    <w:rsid w:val="00783F26"/>
    <w:rsid w:val="007E5A61"/>
    <w:rsid w:val="008902A8"/>
    <w:rsid w:val="00955125"/>
    <w:rsid w:val="009A5A4E"/>
    <w:rsid w:val="00AA12C1"/>
    <w:rsid w:val="00BC23BD"/>
    <w:rsid w:val="00CC3CB8"/>
    <w:rsid w:val="00CC4291"/>
    <w:rsid w:val="00E73725"/>
    <w:rsid w:val="00E7639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E7BF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5</cp:revision>
  <dcterms:created xsi:type="dcterms:W3CDTF">2019-08-08T08:38:00Z</dcterms:created>
  <dcterms:modified xsi:type="dcterms:W3CDTF">2019-10-01T05:02:00Z</dcterms:modified>
</cp:coreProperties>
</file>